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90" w:rsidRPr="00354134" w:rsidRDefault="006F2090" w:rsidP="006F2090">
      <w:pPr>
        <w:pStyle w:val="Titolo1"/>
        <w:rPr>
          <w:rFonts w:ascii="Times New Roman" w:hAnsi="Times New Roman"/>
          <w:b w:val="0"/>
        </w:rPr>
      </w:pPr>
      <w:bookmarkStart w:id="0" w:name="_GoBack"/>
      <w:bookmarkEnd w:id="0"/>
      <w:r w:rsidRPr="00354134">
        <w:rPr>
          <w:rFonts w:ascii="Times New Roman" w:hAnsi="Times New Roman"/>
        </w:rPr>
        <w:t>Psicologia, comunicazione e leadership politica</w:t>
      </w:r>
      <w:r w:rsidRPr="00354134">
        <w:rPr>
          <w:rFonts w:ascii="Times New Roman" w:hAnsi="Times New Roman"/>
          <w:b w:val="0"/>
        </w:rPr>
        <w:t xml:space="preserve"> </w:t>
      </w:r>
    </w:p>
    <w:p w:rsidR="006F2090" w:rsidRPr="006F2090" w:rsidRDefault="006F2090" w:rsidP="006F2090">
      <w:pPr>
        <w:pStyle w:val="Titolo2"/>
      </w:pPr>
      <w:r w:rsidRPr="006F2090">
        <w:t>Prof. Patrizia Catellani; Prof. Alessandro Amadori</w:t>
      </w:r>
    </w:p>
    <w:p w:rsidR="00DA2A2A" w:rsidRPr="002B731D" w:rsidRDefault="00DA2A2A" w:rsidP="00DA2A2A">
      <w:pPr>
        <w:pStyle w:val="Titolo3"/>
        <w:rPr>
          <w:rFonts w:ascii="Times New Roman" w:hAnsi="Times New Roman"/>
          <w:sz w:val="20"/>
        </w:rPr>
      </w:pPr>
      <w:r w:rsidRPr="00354134">
        <w:rPr>
          <w:rFonts w:ascii="Times New Roman" w:hAnsi="Times New Roman"/>
          <w:i w:val="0"/>
          <w:caps w:val="0"/>
          <w:smallCaps/>
          <w:szCs w:val="18"/>
        </w:rPr>
        <w:t>I Modulo</w:t>
      </w:r>
      <w:r w:rsidR="00354134">
        <w:rPr>
          <w:rFonts w:ascii="Times New Roman" w:hAnsi="Times New Roman"/>
          <w:i w:val="0"/>
          <w:sz w:val="20"/>
        </w:rPr>
        <w:t>:</w:t>
      </w:r>
      <w:r w:rsidRPr="00354134">
        <w:rPr>
          <w:rFonts w:ascii="Times New Roman" w:hAnsi="Times New Roman"/>
          <w:i w:val="0"/>
          <w:caps w:val="0"/>
          <w:sz w:val="20"/>
        </w:rPr>
        <w:t xml:space="preserve"> </w:t>
      </w:r>
      <w:r w:rsidR="00354134" w:rsidRPr="00354134">
        <w:rPr>
          <w:rFonts w:ascii="Times New Roman" w:hAnsi="Times New Roman"/>
          <w:caps w:val="0"/>
          <w:sz w:val="20"/>
        </w:rPr>
        <w:t xml:space="preserve">Psicologia politica </w:t>
      </w:r>
      <w:r w:rsidRPr="00354134">
        <w:rPr>
          <w:rFonts w:ascii="Times New Roman" w:hAnsi="Times New Roman"/>
          <w:i w:val="0"/>
          <w:caps w:val="0"/>
          <w:sz w:val="20"/>
        </w:rPr>
        <w:t>(Prof. Patrizia Catellani)</w:t>
      </w:r>
    </w:p>
    <w:p w:rsidR="006F1772" w:rsidRDefault="006F2090" w:rsidP="006F209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6F2090" w:rsidRPr="002B731D" w:rsidRDefault="006F2090" w:rsidP="006F2090">
      <w:r w:rsidRPr="002B731D">
        <w:t xml:space="preserve">Il corso si propone di introdurre gli studenti al tema dei rapporti tra le persone (cittadini, militanti, leader) e la politica. Particolare attenzione viene dedicata al tema della comunicazione e persuasione politica attraverso i media, oggetto delle esercitazioni collegate al corso. </w:t>
      </w:r>
    </w:p>
    <w:p w:rsidR="006F2090" w:rsidRDefault="006F2090" w:rsidP="006F209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A2A2A" w:rsidRPr="002B731D" w:rsidRDefault="00DA2A2A" w:rsidP="00DA2A2A">
      <w:pPr>
        <w:rPr>
          <w:iCs/>
        </w:rPr>
      </w:pPr>
      <w:r w:rsidRPr="002B731D">
        <w:rPr>
          <w:iCs/>
        </w:rPr>
        <w:t>1.</w:t>
      </w:r>
      <w:r w:rsidRPr="002B731D">
        <w:rPr>
          <w:iCs/>
        </w:rPr>
        <w:tab/>
        <w:t>Area di studio e rapporti con altre discipline</w:t>
      </w:r>
    </w:p>
    <w:p w:rsidR="00DA2A2A" w:rsidRPr="002B731D" w:rsidRDefault="00DA2A2A" w:rsidP="00DA2A2A">
      <w:pPr>
        <w:ind w:left="284" w:hanging="284"/>
        <w:rPr>
          <w:iCs/>
        </w:rPr>
      </w:pPr>
      <w:r>
        <w:rPr>
          <w:iCs/>
        </w:rPr>
        <w:t>2.</w:t>
      </w:r>
      <w:r w:rsidRPr="002B731D">
        <w:rPr>
          <w:iCs/>
        </w:rPr>
        <w:tab/>
        <w:t>Conoscenza e atteggiamenti politici</w:t>
      </w:r>
    </w:p>
    <w:p w:rsidR="00DA2A2A" w:rsidRPr="002B731D" w:rsidRDefault="00DA2A2A" w:rsidP="00DA2A2A">
      <w:pPr>
        <w:ind w:left="284" w:hanging="284"/>
      </w:pPr>
      <w:r>
        <w:rPr>
          <w:iCs/>
        </w:rPr>
        <w:t>3.</w:t>
      </w:r>
      <w:r w:rsidRPr="002B731D">
        <w:rPr>
          <w:iCs/>
        </w:rPr>
        <w:tab/>
      </w:r>
      <w:r w:rsidRPr="002B731D">
        <w:t>Orientamento ideologico e valori socio-politici</w:t>
      </w:r>
    </w:p>
    <w:p w:rsidR="00DA2A2A" w:rsidRPr="002B731D" w:rsidRDefault="00DA2A2A" w:rsidP="00DA2A2A">
      <w:pPr>
        <w:ind w:left="284" w:hanging="284"/>
        <w:rPr>
          <w:iCs/>
        </w:rPr>
      </w:pPr>
      <w:r>
        <w:rPr>
          <w:iCs/>
        </w:rPr>
        <w:t>4.</w:t>
      </w:r>
      <w:r w:rsidRPr="002B731D">
        <w:rPr>
          <w:iCs/>
        </w:rPr>
        <w:tab/>
        <w:t>Identità e categorie sociali in politica</w:t>
      </w:r>
    </w:p>
    <w:p w:rsidR="00DA2A2A" w:rsidRPr="002B731D" w:rsidRDefault="00DA2A2A" w:rsidP="00DA2A2A">
      <w:pPr>
        <w:ind w:left="284" w:hanging="284"/>
        <w:rPr>
          <w:iCs/>
        </w:rPr>
      </w:pPr>
      <w:r w:rsidRPr="002B731D">
        <w:rPr>
          <w:iCs/>
        </w:rPr>
        <w:t>5</w:t>
      </w:r>
      <w:r>
        <w:rPr>
          <w:iCs/>
        </w:rPr>
        <w:t>.</w:t>
      </w:r>
      <w:r w:rsidRPr="002B731D">
        <w:rPr>
          <w:iCs/>
        </w:rPr>
        <w:tab/>
        <w:t>Conflitto e integrazione</w:t>
      </w:r>
      <w:r>
        <w:rPr>
          <w:iCs/>
        </w:rPr>
        <w:t xml:space="preserve"> tra gruppi</w:t>
      </w:r>
    </w:p>
    <w:p w:rsidR="00DA2A2A" w:rsidRPr="002B731D" w:rsidRDefault="00DA2A2A" w:rsidP="00DA2A2A">
      <w:pPr>
        <w:ind w:left="284" w:hanging="284"/>
        <w:rPr>
          <w:iCs/>
        </w:rPr>
      </w:pPr>
      <w:r w:rsidRPr="002B731D">
        <w:rPr>
          <w:iCs/>
        </w:rPr>
        <w:t>6</w:t>
      </w:r>
      <w:r>
        <w:rPr>
          <w:iCs/>
        </w:rPr>
        <w:t>.</w:t>
      </w:r>
      <w:r w:rsidRPr="002B731D">
        <w:rPr>
          <w:iCs/>
        </w:rPr>
        <w:tab/>
        <w:t>Azione collettiva</w:t>
      </w:r>
    </w:p>
    <w:p w:rsidR="00DA2A2A" w:rsidRPr="002B731D" w:rsidRDefault="00DA2A2A" w:rsidP="00DA2A2A">
      <w:pPr>
        <w:ind w:left="284" w:hanging="284"/>
        <w:rPr>
          <w:iCs/>
        </w:rPr>
      </w:pPr>
      <w:r w:rsidRPr="002B731D">
        <w:rPr>
          <w:iCs/>
        </w:rPr>
        <w:t>7</w:t>
      </w:r>
      <w:r>
        <w:rPr>
          <w:iCs/>
        </w:rPr>
        <w:t>.</w:t>
      </w:r>
      <w:r w:rsidRPr="002B731D">
        <w:rPr>
          <w:iCs/>
        </w:rPr>
        <w:tab/>
        <w:t>Scelta di voto</w:t>
      </w:r>
    </w:p>
    <w:p w:rsidR="00DA2A2A" w:rsidRPr="002B731D" w:rsidRDefault="00DA2A2A" w:rsidP="00DA2A2A">
      <w:pPr>
        <w:ind w:left="284" w:hanging="284"/>
        <w:rPr>
          <w:iCs/>
        </w:rPr>
      </w:pPr>
      <w:r w:rsidRPr="002B731D">
        <w:rPr>
          <w:iCs/>
        </w:rPr>
        <w:t>8</w:t>
      </w:r>
      <w:r>
        <w:rPr>
          <w:iCs/>
        </w:rPr>
        <w:t>.</w:t>
      </w:r>
      <w:r w:rsidRPr="002B731D">
        <w:rPr>
          <w:iCs/>
        </w:rPr>
        <w:tab/>
        <w:t>Comunicazione e persuasione politica</w:t>
      </w:r>
    </w:p>
    <w:p w:rsidR="006F2090" w:rsidRPr="00354134" w:rsidRDefault="00DA2A2A" w:rsidP="003541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DA2A2A" w:rsidRPr="00DA2A2A" w:rsidRDefault="00DA2A2A" w:rsidP="00DA2A2A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DA2A2A">
        <w:rPr>
          <w:rFonts w:ascii="Times" w:hAnsi="Times"/>
          <w:smallCaps/>
          <w:spacing w:val="-5"/>
          <w:sz w:val="16"/>
        </w:rPr>
        <w:t>P. Catellani,</w:t>
      </w:r>
      <w:r w:rsidRPr="00DA2A2A">
        <w:rPr>
          <w:rFonts w:ascii="Times" w:hAnsi="Times"/>
          <w:i/>
          <w:spacing w:val="-5"/>
          <w:sz w:val="18"/>
        </w:rPr>
        <w:t xml:space="preserve"> Psicologia politica. </w:t>
      </w:r>
      <w:r w:rsidRPr="00DA2A2A">
        <w:rPr>
          <w:rFonts w:ascii="Times" w:hAnsi="Times"/>
          <w:spacing w:val="-5"/>
          <w:sz w:val="18"/>
        </w:rPr>
        <w:t>Il Mulino, Bologna, 2011.</w:t>
      </w:r>
    </w:p>
    <w:p w:rsidR="00DA2A2A" w:rsidRPr="00DA2A2A" w:rsidRDefault="00E8259C" w:rsidP="00DA2A2A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P. Catellani-</w:t>
      </w:r>
      <w:r w:rsidR="00DA2A2A" w:rsidRPr="00DA2A2A">
        <w:rPr>
          <w:smallCaps/>
          <w:spacing w:val="-5"/>
          <w:sz w:val="16"/>
        </w:rPr>
        <w:t xml:space="preserve">G. Sensales </w:t>
      </w:r>
      <w:r w:rsidR="00DA2A2A" w:rsidRPr="00DA2A2A">
        <w:rPr>
          <w:spacing w:val="-5"/>
        </w:rPr>
        <w:t>(a cura di)</w:t>
      </w:r>
      <w:r w:rsidR="00DA2A2A" w:rsidRPr="00DA2A2A">
        <w:rPr>
          <w:smallCaps/>
          <w:spacing w:val="-5"/>
          <w:sz w:val="16"/>
        </w:rPr>
        <w:t>,</w:t>
      </w:r>
      <w:r w:rsidR="00DA2A2A" w:rsidRPr="00DA2A2A">
        <w:rPr>
          <w:i/>
          <w:spacing w:val="-5"/>
        </w:rPr>
        <w:t xml:space="preserve"> Psicologia della politica,</w:t>
      </w:r>
      <w:r w:rsidR="00DA2A2A" w:rsidRPr="00DA2A2A">
        <w:rPr>
          <w:spacing w:val="-5"/>
        </w:rPr>
        <w:t xml:space="preserve"> Cortina, Milano, 2011.</w:t>
      </w:r>
    </w:p>
    <w:p w:rsidR="00DA2A2A" w:rsidRDefault="00DA2A2A" w:rsidP="00DA2A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03BD7" w:rsidRPr="00203BD7" w:rsidRDefault="00203BD7" w:rsidP="00203BD7">
      <w:pPr>
        <w:pStyle w:val="Testo2"/>
      </w:pPr>
      <w:r w:rsidRPr="00203BD7">
        <w:t>Lezioni in aula, discussione di ricerche empiriche, utilizzo di supporti online su piattaforma Blackboard.</w:t>
      </w:r>
    </w:p>
    <w:p w:rsidR="00203BD7" w:rsidRPr="00203BD7" w:rsidRDefault="00203BD7" w:rsidP="00203BD7">
      <w:pPr>
        <w:pStyle w:val="Testo2"/>
      </w:pPr>
      <w:r w:rsidRPr="00203BD7">
        <w:t xml:space="preserve">Esercitazioni sui temi della comunicazione e della persuasione politica. </w:t>
      </w:r>
    </w:p>
    <w:p w:rsidR="00203BD7" w:rsidRDefault="00203BD7" w:rsidP="00203B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203BD7" w:rsidRPr="00203BD7" w:rsidRDefault="00203BD7" w:rsidP="00203BD7">
      <w:pPr>
        <w:pStyle w:val="Testo2"/>
      </w:pPr>
      <w:r w:rsidRPr="00203BD7">
        <w:t xml:space="preserve">Esame scritto. </w:t>
      </w:r>
    </w:p>
    <w:p w:rsidR="00203BD7" w:rsidRPr="00203BD7" w:rsidRDefault="00203BD7" w:rsidP="00354134">
      <w:pPr>
        <w:pStyle w:val="Testo2"/>
        <w:spacing w:before="120"/>
      </w:pPr>
      <w:r w:rsidRPr="00203BD7">
        <w:t>Per gli studenti frequentanti l’esame verterà sugli appunti delle lezioni e sul materiale didattico online a integrazione dei testi indicati in bibliografia.</w:t>
      </w:r>
    </w:p>
    <w:p w:rsidR="00203BD7" w:rsidRPr="00203BD7" w:rsidRDefault="00203BD7" w:rsidP="00354134">
      <w:pPr>
        <w:pStyle w:val="Testo2"/>
        <w:spacing w:before="120"/>
      </w:pPr>
      <w:r w:rsidRPr="00203BD7">
        <w:t>Per gli studenti non frequentanti l’esame verterà sullo studio dei testi indicati in bibliografia.</w:t>
      </w:r>
    </w:p>
    <w:p w:rsidR="00203BD7" w:rsidRDefault="00203BD7" w:rsidP="00203B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</w:p>
    <w:p w:rsidR="00203BD7" w:rsidRPr="00354134" w:rsidRDefault="00203BD7" w:rsidP="00354134">
      <w:pPr>
        <w:pStyle w:val="Testo2"/>
      </w:pPr>
      <w:r w:rsidRPr="00354134">
        <w:t xml:space="preserve">All’indirizzo </w:t>
      </w:r>
      <w:r w:rsidRPr="00354134">
        <w:rPr>
          <w:i/>
        </w:rPr>
        <w:t>http://blackboard.unicatt.it</w:t>
      </w:r>
      <w:r w:rsidRPr="00354134">
        <w:t xml:space="preserve"> gli studenti iscritti possono trovare supporti online al corso.</w:t>
      </w:r>
    </w:p>
    <w:p w:rsidR="00203BD7" w:rsidRPr="00354134" w:rsidRDefault="00203BD7" w:rsidP="00354134">
      <w:pPr>
        <w:pStyle w:val="Testo2"/>
      </w:pPr>
      <w:r w:rsidRPr="00354134">
        <w:t xml:space="preserve">Per informazioni circa il corso gli studenti possono anche consultare l’aula virtuale del docente sul sito </w:t>
      </w:r>
      <w:r w:rsidRPr="00354134">
        <w:rPr>
          <w:i/>
        </w:rPr>
        <w:t>www.unicatt.it</w:t>
      </w:r>
      <w:r w:rsidRPr="00354134">
        <w:t>, oppure rivolgersi alla Dott. Patrizia Milesi (</w:t>
      </w:r>
      <w:hyperlink r:id="rId5" w:history="1">
        <w:r w:rsidR="005206FD" w:rsidRPr="009F737A">
          <w:rPr>
            <w:rStyle w:val="Collegamentoipertestuale"/>
            <w:i/>
          </w:rPr>
          <w:t>patrizia.milesi@unicatt.it</w:t>
        </w:r>
      </w:hyperlink>
      <w:r w:rsidR="005206FD">
        <w:t>)</w:t>
      </w:r>
      <w:r w:rsidRPr="00354134">
        <w:t>.</w:t>
      </w:r>
    </w:p>
    <w:p w:rsidR="005206FD" w:rsidRDefault="005206FD" w:rsidP="005206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322101" w:rsidRDefault="00322101" w:rsidP="00322101">
      <w:pPr>
        <w:pStyle w:val="Testo2"/>
      </w:pPr>
      <w:r>
        <w:t>La</w:t>
      </w:r>
      <w:r w:rsidRPr="00F12251">
        <w:t xml:space="preserve"> Prof. Patrizia Catellani riceve gli studenti</w:t>
      </w:r>
      <w:r>
        <w:t xml:space="preserve"> </w:t>
      </w:r>
      <w:r w:rsidRPr="00F12251">
        <w:t xml:space="preserve">il giovedì dalle </w:t>
      </w:r>
      <w:r>
        <w:t>1</w:t>
      </w:r>
      <w:r w:rsidRPr="00F12251">
        <w:t>1,30 alle</w:t>
      </w:r>
      <w:r>
        <w:t xml:space="preserve"> </w:t>
      </w:r>
      <w:r w:rsidRPr="00F12251">
        <w:t>12,30</w:t>
      </w:r>
      <w:r>
        <w:t xml:space="preserve"> (da gennaio a settembre) e dalle 14,30 alle 15,30 (da ottobre a dicembre), </w:t>
      </w:r>
      <w:r w:rsidRPr="00F12251">
        <w:t>presso il Dipar</w:t>
      </w:r>
      <w:r>
        <w:t>timento di Psicologia (</w:t>
      </w:r>
      <w:r w:rsidRPr="00F12251">
        <w:t>Dominicanum, terzo piano).</w:t>
      </w:r>
    </w:p>
    <w:p w:rsidR="00203BD7" w:rsidRPr="002B731D" w:rsidRDefault="00203BD7" w:rsidP="00354134">
      <w:pPr>
        <w:pStyle w:val="Testo2"/>
        <w:spacing w:before="360"/>
        <w:ind w:firstLine="0"/>
        <w:rPr>
          <w:rFonts w:ascii="Times New Roman" w:hAnsi="Times New Roman"/>
          <w:sz w:val="20"/>
        </w:rPr>
      </w:pPr>
      <w:r w:rsidRPr="00354134">
        <w:rPr>
          <w:rFonts w:ascii="Times New Roman" w:hAnsi="Times New Roman"/>
          <w:smallCaps/>
          <w:szCs w:val="18"/>
        </w:rPr>
        <w:t>II Modulo</w:t>
      </w:r>
      <w:r w:rsidR="00354134" w:rsidRPr="00354134">
        <w:rPr>
          <w:rFonts w:ascii="Times New Roman" w:hAnsi="Times New Roman"/>
          <w:smallCaps/>
          <w:szCs w:val="18"/>
        </w:rPr>
        <w:t>:</w:t>
      </w:r>
      <w:r w:rsidRPr="00354134">
        <w:rPr>
          <w:rFonts w:ascii="Times New Roman" w:hAnsi="Times New Roman"/>
          <w:i/>
          <w:sz w:val="20"/>
        </w:rPr>
        <w:t xml:space="preserve"> </w:t>
      </w:r>
      <w:r w:rsidR="00354134" w:rsidRPr="00354134">
        <w:rPr>
          <w:rFonts w:ascii="Times New Roman" w:hAnsi="Times New Roman"/>
          <w:i/>
          <w:sz w:val="20"/>
        </w:rPr>
        <w:t>Marketing politico</w:t>
      </w:r>
      <w:r w:rsidR="00354134" w:rsidRPr="00354134">
        <w:rPr>
          <w:rFonts w:ascii="Times New Roman" w:hAnsi="Times New Roman"/>
          <w:sz w:val="20"/>
        </w:rPr>
        <w:t xml:space="preserve"> </w:t>
      </w:r>
      <w:r w:rsidRPr="00354134">
        <w:rPr>
          <w:rFonts w:ascii="Times New Roman" w:hAnsi="Times New Roman"/>
          <w:sz w:val="20"/>
        </w:rPr>
        <w:t>(Prof. Alessandro Amadori)</w:t>
      </w:r>
    </w:p>
    <w:p w:rsidR="00203BD7" w:rsidRDefault="00203BD7" w:rsidP="00203B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203BD7" w:rsidRPr="002B731D" w:rsidRDefault="00203BD7" w:rsidP="00203BD7">
      <w:r w:rsidRPr="002B731D">
        <w:t xml:space="preserve">Il corso intende fornire conoscenze teoriche, metodologiche e applicative di marketing politico-elettorale. Verranno illustrati gli strumenti utili a posizionare efficacemente sul mercato un brand/prodotto politico. Alla fine del corso, gli studenti saranno in grado di impostare un’attività di consulenza politico-elettorale secondo gli approcci più diffusi in ambito internazionale. </w:t>
      </w:r>
    </w:p>
    <w:p w:rsidR="00203BD7" w:rsidRDefault="00203BD7" w:rsidP="00203B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03BD7" w:rsidRPr="002B731D" w:rsidRDefault="00203BD7" w:rsidP="00203BD7">
      <w:pPr>
        <w:rPr>
          <w:iCs/>
        </w:rPr>
      </w:pPr>
      <w:r w:rsidRPr="002B731D">
        <w:rPr>
          <w:iCs/>
        </w:rPr>
        <w:t>1.</w:t>
      </w:r>
      <w:r w:rsidRPr="002B731D">
        <w:rPr>
          <w:iCs/>
        </w:rPr>
        <w:tab/>
        <w:t>Elementi di marketing strategico</w:t>
      </w:r>
    </w:p>
    <w:p w:rsidR="00203BD7" w:rsidRPr="002B731D" w:rsidRDefault="00203BD7" w:rsidP="00203BD7">
      <w:pPr>
        <w:ind w:left="284" w:hanging="284"/>
        <w:rPr>
          <w:iCs/>
        </w:rPr>
      </w:pPr>
      <w:r>
        <w:rPr>
          <w:iCs/>
        </w:rPr>
        <w:t>2.</w:t>
      </w:r>
      <w:r w:rsidRPr="002B731D">
        <w:rPr>
          <w:iCs/>
        </w:rPr>
        <w:tab/>
        <w:t xml:space="preserve">L’evoluzione della consulenza politica e gli approcci di marketing politico </w:t>
      </w:r>
    </w:p>
    <w:p w:rsidR="00203BD7" w:rsidRPr="002B731D" w:rsidRDefault="00203BD7" w:rsidP="00203BD7">
      <w:pPr>
        <w:ind w:left="284" w:hanging="284"/>
      </w:pPr>
      <w:r>
        <w:rPr>
          <w:iCs/>
        </w:rPr>
        <w:t>3.</w:t>
      </w:r>
      <w:r w:rsidRPr="002B731D">
        <w:rPr>
          <w:iCs/>
        </w:rPr>
        <w:tab/>
      </w:r>
      <w:r w:rsidRPr="002B731D">
        <w:t>Gli strumenti del marketing politico</w:t>
      </w:r>
    </w:p>
    <w:p w:rsidR="00203BD7" w:rsidRPr="002B731D" w:rsidRDefault="00203BD7" w:rsidP="00203BD7">
      <w:pPr>
        <w:ind w:left="284" w:hanging="284"/>
        <w:rPr>
          <w:iCs/>
        </w:rPr>
      </w:pPr>
      <w:r>
        <w:rPr>
          <w:iCs/>
        </w:rPr>
        <w:t>4.</w:t>
      </w:r>
      <w:r w:rsidRPr="002B731D">
        <w:rPr>
          <w:iCs/>
        </w:rPr>
        <w:tab/>
        <w:t>L’ideazione, la costruzione e l’erogazione di una campagna elettorale</w:t>
      </w:r>
    </w:p>
    <w:p w:rsidR="00203BD7" w:rsidRPr="002B731D" w:rsidRDefault="00203BD7" w:rsidP="00203BD7">
      <w:pPr>
        <w:ind w:left="284" w:hanging="284"/>
        <w:rPr>
          <w:iCs/>
        </w:rPr>
      </w:pPr>
      <w:r>
        <w:rPr>
          <w:iCs/>
        </w:rPr>
        <w:t>5.</w:t>
      </w:r>
      <w:r w:rsidRPr="002B731D">
        <w:rPr>
          <w:iCs/>
        </w:rPr>
        <w:tab/>
        <w:t>La politica come narrazione</w:t>
      </w:r>
    </w:p>
    <w:p w:rsidR="00203BD7" w:rsidRDefault="00203BD7" w:rsidP="00203BD7">
      <w:pPr>
        <w:ind w:left="284" w:hanging="284"/>
        <w:rPr>
          <w:iCs/>
        </w:rPr>
      </w:pPr>
      <w:r>
        <w:rPr>
          <w:iCs/>
        </w:rPr>
        <w:t>7.</w:t>
      </w:r>
      <w:r w:rsidRPr="002B731D">
        <w:rPr>
          <w:iCs/>
        </w:rPr>
        <w:tab/>
        <w:t>Le applicazioni della semiotica narrativa al marketing politico</w:t>
      </w:r>
    </w:p>
    <w:p w:rsidR="00203BD7" w:rsidRPr="00354134" w:rsidRDefault="00203BD7" w:rsidP="003541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b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t>A. A</w:t>
      </w:r>
      <w:r w:rsidR="00354134" w:rsidRPr="00203BD7">
        <w:rPr>
          <w:rFonts w:ascii="Times" w:hAnsi="Times"/>
          <w:smallCaps/>
          <w:spacing w:val="-5"/>
          <w:sz w:val="16"/>
        </w:rPr>
        <w:t>madori</w:t>
      </w:r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Madre Silvio,</w:t>
      </w:r>
      <w:r w:rsidRPr="00203BD7">
        <w:rPr>
          <w:rFonts w:ascii="Times" w:hAnsi="Times"/>
          <w:spacing w:val="-5"/>
          <w:sz w:val="18"/>
        </w:rPr>
        <w:t xml:space="preserve"> Edizioni </w:t>
      </w:r>
      <w:proofErr w:type="spellStart"/>
      <w:r w:rsidRPr="00203BD7">
        <w:rPr>
          <w:rFonts w:ascii="Times" w:hAnsi="Times"/>
          <w:spacing w:val="-5"/>
          <w:sz w:val="18"/>
        </w:rPr>
        <w:t>Mind</w:t>
      </w:r>
      <w:proofErr w:type="spellEnd"/>
      <w:r w:rsidRPr="00203BD7">
        <w:rPr>
          <w:rFonts w:ascii="Times" w:hAnsi="Times"/>
          <w:spacing w:val="-5"/>
          <w:sz w:val="18"/>
        </w:rPr>
        <w:t>, Milano, 2011.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  <w:lang w:val="en-US"/>
        </w:rPr>
      </w:pPr>
      <w:r w:rsidRPr="00203BD7">
        <w:rPr>
          <w:rFonts w:ascii="Times" w:hAnsi="Times"/>
          <w:smallCaps/>
          <w:spacing w:val="-5"/>
          <w:sz w:val="16"/>
          <w:lang w:val="en-US"/>
        </w:rPr>
        <w:t>M. M</w:t>
      </w:r>
      <w:r w:rsidR="00354134">
        <w:rPr>
          <w:rFonts w:ascii="Times" w:hAnsi="Times"/>
          <w:smallCaps/>
          <w:spacing w:val="-5"/>
          <w:sz w:val="16"/>
          <w:lang w:val="en-US"/>
        </w:rPr>
        <w:t>ark-C.</w:t>
      </w:r>
      <w:r w:rsidRPr="00203BD7">
        <w:rPr>
          <w:rFonts w:ascii="Times" w:hAnsi="Times"/>
          <w:smallCaps/>
          <w:spacing w:val="-5"/>
          <w:sz w:val="16"/>
          <w:lang w:val="en-US"/>
        </w:rPr>
        <w:t>S. P</w:t>
      </w:r>
      <w:r w:rsidR="00354134" w:rsidRPr="00203BD7">
        <w:rPr>
          <w:rFonts w:ascii="Times" w:hAnsi="Times"/>
          <w:smallCaps/>
          <w:spacing w:val="-5"/>
          <w:sz w:val="16"/>
          <w:lang w:val="en-US"/>
        </w:rPr>
        <w:t>earson</w:t>
      </w:r>
      <w:r w:rsidRPr="00203BD7">
        <w:rPr>
          <w:rFonts w:ascii="Times" w:hAnsi="Times"/>
          <w:smallCaps/>
          <w:spacing w:val="-5"/>
          <w:sz w:val="16"/>
          <w:lang w:val="en-US"/>
        </w:rPr>
        <w:t>,</w:t>
      </w:r>
      <w:r w:rsidRPr="00203BD7">
        <w:rPr>
          <w:rFonts w:ascii="Times" w:hAnsi="Times"/>
          <w:i/>
          <w:spacing w:val="-5"/>
          <w:sz w:val="18"/>
          <w:lang w:val="en-US"/>
        </w:rPr>
        <w:t xml:space="preserve"> The Hero and the Outlaw,</w:t>
      </w:r>
      <w:r w:rsidRPr="00203BD7">
        <w:rPr>
          <w:rFonts w:ascii="Times" w:hAnsi="Times"/>
          <w:spacing w:val="-5"/>
          <w:sz w:val="18"/>
          <w:lang w:val="en-US"/>
        </w:rPr>
        <w:t xml:space="preserve"> McGraw Hill, New York, 2001.</w:t>
      </w:r>
    </w:p>
    <w:p w:rsidR="00203BD7" w:rsidRPr="00C12DBB" w:rsidRDefault="00203BD7" w:rsidP="00354134">
      <w:pPr>
        <w:pStyle w:val="Testo1"/>
        <w:spacing w:before="120"/>
      </w:pPr>
      <w:r w:rsidRPr="00C12DBB">
        <w:t>Altre letture consigliate: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t>G. A</w:t>
      </w:r>
      <w:r w:rsidR="00354134" w:rsidRPr="00203BD7">
        <w:rPr>
          <w:rFonts w:ascii="Times" w:hAnsi="Times"/>
          <w:smallCaps/>
          <w:spacing w:val="-5"/>
          <w:sz w:val="16"/>
        </w:rPr>
        <w:t>bbate</w:t>
      </w:r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</w:t>
      </w:r>
      <w:proofErr w:type="spellStart"/>
      <w:r w:rsidRPr="00203BD7">
        <w:rPr>
          <w:rFonts w:ascii="Times" w:hAnsi="Times"/>
          <w:i/>
          <w:spacing w:val="-5"/>
          <w:sz w:val="18"/>
        </w:rPr>
        <w:t>Mind</w:t>
      </w:r>
      <w:proofErr w:type="spellEnd"/>
      <w:r w:rsidRPr="00203BD7">
        <w:rPr>
          <w:rFonts w:ascii="Times" w:hAnsi="Times"/>
          <w:i/>
          <w:spacing w:val="-5"/>
          <w:sz w:val="18"/>
        </w:rPr>
        <w:t xml:space="preserve"> marketing. La dimensione invisibile del marketing,</w:t>
      </w:r>
      <w:r w:rsidRPr="00203BD7">
        <w:rPr>
          <w:rFonts w:ascii="Times" w:hAnsi="Times"/>
          <w:spacing w:val="-5"/>
          <w:sz w:val="18"/>
        </w:rPr>
        <w:t xml:space="preserve"> Scuola di Palo Alto, Milano, 2012.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t>A. A</w:t>
      </w:r>
      <w:r w:rsidR="00354134" w:rsidRPr="00203BD7">
        <w:rPr>
          <w:rFonts w:ascii="Times" w:hAnsi="Times"/>
          <w:smallCaps/>
          <w:spacing w:val="-5"/>
          <w:sz w:val="16"/>
        </w:rPr>
        <w:t>madori</w:t>
      </w:r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Mi consenta,</w:t>
      </w:r>
      <w:r w:rsidRPr="00203BD7">
        <w:rPr>
          <w:rFonts w:ascii="Times" w:hAnsi="Times"/>
          <w:spacing w:val="-5"/>
          <w:sz w:val="18"/>
        </w:rPr>
        <w:t xml:space="preserve"> Libri </w:t>
      </w:r>
      <w:proofErr w:type="spellStart"/>
      <w:r w:rsidRPr="00203BD7">
        <w:rPr>
          <w:rFonts w:ascii="Times" w:hAnsi="Times"/>
          <w:spacing w:val="-5"/>
          <w:sz w:val="18"/>
        </w:rPr>
        <w:t>Scheiwiller</w:t>
      </w:r>
      <w:proofErr w:type="spellEnd"/>
      <w:r w:rsidRPr="00203BD7">
        <w:rPr>
          <w:rFonts w:ascii="Times" w:hAnsi="Times"/>
          <w:spacing w:val="-5"/>
          <w:sz w:val="18"/>
        </w:rPr>
        <w:t>, Milano, 2002.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t xml:space="preserve">M. </w:t>
      </w:r>
      <w:proofErr w:type="spellStart"/>
      <w:r w:rsidRPr="00203BD7">
        <w:rPr>
          <w:rFonts w:ascii="Times" w:hAnsi="Times"/>
          <w:smallCaps/>
          <w:spacing w:val="-5"/>
          <w:sz w:val="16"/>
        </w:rPr>
        <w:t>C</w:t>
      </w:r>
      <w:r w:rsidR="00354134" w:rsidRPr="00203BD7">
        <w:rPr>
          <w:rFonts w:ascii="Times" w:hAnsi="Times"/>
          <w:smallCaps/>
          <w:spacing w:val="-5"/>
          <w:sz w:val="16"/>
        </w:rPr>
        <w:t>acciotto</w:t>
      </w:r>
      <w:proofErr w:type="spellEnd"/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Marketing Politico: come vincere le elezioni e governare,</w:t>
      </w:r>
      <w:r w:rsidRPr="00203BD7">
        <w:rPr>
          <w:rFonts w:ascii="Times" w:hAnsi="Times"/>
          <w:spacing w:val="-5"/>
          <w:sz w:val="18"/>
        </w:rPr>
        <w:t xml:space="preserve"> Il Mulino, Bologna, 2011.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lastRenderedPageBreak/>
        <w:t xml:space="preserve">P. </w:t>
      </w:r>
      <w:proofErr w:type="spellStart"/>
      <w:r w:rsidRPr="00203BD7">
        <w:rPr>
          <w:rFonts w:ascii="Times" w:hAnsi="Times"/>
          <w:smallCaps/>
          <w:spacing w:val="-5"/>
          <w:sz w:val="16"/>
        </w:rPr>
        <w:t>K</w:t>
      </w:r>
      <w:r w:rsidR="00354134" w:rsidRPr="00203BD7">
        <w:rPr>
          <w:rFonts w:ascii="Times" w:hAnsi="Times"/>
          <w:smallCaps/>
          <w:spacing w:val="-5"/>
          <w:sz w:val="16"/>
        </w:rPr>
        <w:t>otler</w:t>
      </w:r>
      <w:proofErr w:type="spellEnd"/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I dieci peccati capitali del marketing. Sintomi e cure,</w:t>
      </w:r>
      <w:r w:rsidRPr="00203BD7">
        <w:rPr>
          <w:rFonts w:ascii="Times" w:hAnsi="Times"/>
          <w:spacing w:val="-5"/>
          <w:sz w:val="18"/>
        </w:rPr>
        <w:t xml:space="preserve"> Il Sole 24 Ore </w:t>
      </w:r>
      <w:proofErr w:type="spellStart"/>
      <w:r w:rsidRPr="00203BD7">
        <w:rPr>
          <w:rFonts w:ascii="Times" w:hAnsi="Times"/>
          <w:spacing w:val="-5"/>
          <w:sz w:val="18"/>
        </w:rPr>
        <w:t>Pirola</w:t>
      </w:r>
      <w:proofErr w:type="spellEnd"/>
      <w:r w:rsidRPr="00203BD7">
        <w:rPr>
          <w:rFonts w:ascii="Times" w:hAnsi="Times"/>
          <w:spacing w:val="-5"/>
          <w:sz w:val="18"/>
        </w:rPr>
        <w:t>, Milano, 2004.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t>N. P</w:t>
      </w:r>
      <w:r w:rsidR="00354134" w:rsidRPr="00203BD7">
        <w:rPr>
          <w:rFonts w:ascii="Times" w:hAnsi="Times"/>
          <w:smallCaps/>
          <w:spacing w:val="-5"/>
          <w:sz w:val="16"/>
        </w:rPr>
        <w:t>agnoncelli</w:t>
      </w:r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Le opinioni degli italiani,</w:t>
      </w:r>
      <w:r w:rsidRPr="00203BD7">
        <w:rPr>
          <w:rFonts w:ascii="Times" w:hAnsi="Times"/>
          <w:spacing w:val="-5"/>
          <w:sz w:val="18"/>
        </w:rPr>
        <w:t xml:space="preserve"> La Scuola, Brescia, 2009.</w:t>
      </w:r>
    </w:p>
    <w:p w:rsidR="00203BD7" w:rsidRPr="00203BD7" w:rsidRDefault="00203BD7" w:rsidP="00203BD7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203BD7">
        <w:rPr>
          <w:rFonts w:ascii="Times" w:hAnsi="Times"/>
          <w:smallCaps/>
          <w:spacing w:val="-5"/>
          <w:sz w:val="16"/>
        </w:rPr>
        <w:t xml:space="preserve">J. </w:t>
      </w:r>
      <w:proofErr w:type="spellStart"/>
      <w:r w:rsidRPr="00203BD7">
        <w:rPr>
          <w:rFonts w:ascii="Times" w:hAnsi="Times"/>
          <w:smallCaps/>
          <w:spacing w:val="-5"/>
          <w:sz w:val="16"/>
        </w:rPr>
        <w:t>S</w:t>
      </w:r>
      <w:r w:rsidR="00354134" w:rsidRPr="00203BD7">
        <w:rPr>
          <w:rFonts w:ascii="Times" w:hAnsi="Times"/>
          <w:smallCaps/>
          <w:spacing w:val="-5"/>
          <w:sz w:val="16"/>
        </w:rPr>
        <w:t>assoon</w:t>
      </w:r>
      <w:proofErr w:type="spellEnd"/>
      <w:r w:rsidRPr="00203BD7">
        <w:rPr>
          <w:rFonts w:ascii="Times" w:hAnsi="Times"/>
          <w:smallCaps/>
          <w:spacing w:val="-5"/>
          <w:sz w:val="16"/>
        </w:rPr>
        <w:t>,</w:t>
      </w:r>
      <w:r w:rsidRPr="00203BD7">
        <w:rPr>
          <w:rFonts w:ascii="Times" w:hAnsi="Times"/>
          <w:i/>
          <w:spacing w:val="-5"/>
          <w:sz w:val="18"/>
        </w:rPr>
        <w:t xml:space="preserve"> Storie virali,</w:t>
      </w:r>
      <w:r w:rsidRPr="00203BD7">
        <w:rPr>
          <w:rFonts w:ascii="Times" w:hAnsi="Times"/>
          <w:spacing w:val="-5"/>
          <w:sz w:val="18"/>
        </w:rPr>
        <w:t xml:space="preserve"> Lupetti, Milano, 2012.</w:t>
      </w:r>
    </w:p>
    <w:p w:rsidR="00203BD7" w:rsidRDefault="00203BD7" w:rsidP="00203B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03BD7" w:rsidRPr="00354134" w:rsidRDefault="00203BD7" w:rsidP="00354134">
      <w:pPr>
        <w:pStyle w:val="Testo2"/>
      </w:pPr>
      <w:r w:rsidRPr="00354134">
        <w:t xml:space="preserve">Lezioni in aula con esercitazioni di gruppo e progetti di lavoro sul campo, integrati secondo una visione “hands on”. </w:t>
      </w:r>
    </w:p>
    <w:p w:rsidR="00203BD7" w:rsidRDefault="00203BD7" w:rsidP="00203B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3B65B2" w:rsidRPr="003B65B2" w:rsidRDefault="003B65B2" w:rsidP="003B65B2">
      <w:pPr>
        <w:pStyle w:val="Testo2"/>
        <w:rPr>
          <w:rFonts w:ascii="Times New Roman" w:hAnsi="Times New Roman"/>
          <w:szCs w:val="18"/>
        </w:rPr>
      </w:pPr>
      <w:r w:rsidRPr="003B65B2">
        <w:rPr>
          <w:rFonts w:ascii="Times New Roman" w:hAnsi="Times New Roman"/>
          <w:szCs w:val="18"/>
        </w:rPr>
        <w:t xml:space="preserve">Esame scritto. </w:t>
      </w:r>
    </w:p>
    <w:p w:rsidR="00203BD7" w:rsidRPr="003B65B2" w:rsidRDefault="003B65B2" w:rsidP="00354134">
      <w:pPr>
        <w:pStyle w:val="Testo2"/>
        <w:rPr>
          <w:szCs w:val="18"/>
        </w:rPr>
      </w:pPr>
      <w:r w:rsidRPr="003B65B2">
        <w:rPr>
          <w:rFonts w:ascii="Times New Roman" w:hAnsi="Times New Roman"/>
          <w:szCs w:val="18"/>
        </w:rPr>
        <w:t>L’esame si baserà sugli appunti delle lezioni, sul materiale didattico online e sul contributo individuale ai lavori di gruppo svolti durante il corso. Eventuali studenti non frequentanti dovranno prendere per tempo contatto con il docente per concordare il materiale da portare all’esame.</w:t>
      </w:r>
    </w:p>
    <w:p w:rsidR="00203BD7" w:rsidRDefault="00203BD7" w:rsidP="00203BD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203BD7" w:rsidRPr="00354134" w:rsidRDefault="00203BD7" w:rsidP="00354134">
      <w:pPr>
        <w:pStyle w:val="Testo2"/>
      </w:pPr>
      <w:r w:rsidRPr="00354134">
        <w:t xml:space="preserve">All’indirizzo </w:t>
      </w:r>
      <w:r w:rsidRPr="00354134">
        <w:rPr>
          <w:i/>
        </w:rPr>
        <w:t>http://blackboard.unicatt.it</w:t>
      </w:r>
      <w:r w:rsidRPr="00354134">
        <w:t xml:space="preserve"> gli studenti iscritti possono trovare supporti online al corso.</w:t>
      </w:r>
    </w:p>
    <w:p w:rsidR="00203BD7" w:rsidRPr="00354134" w:rsidRDefault="00203BD7" w:rsidP="00354134">
      <w:pPr>
        <w:pStyle w:val="Testo2"/>
      </w:pPr>
      <w:r w:rsidRPr="00354134">
        <w:t xml:space="preserve">Per informazioni circa il corso gli studenti possono anche consultare l’aula virtuale del docente sul sito </w:t>
      </w:r>
      <w:r w:rsidRPr="00354134">
        <w:rPr>
          <w:i/>
        </w:rPr>
        <w:t>www.unicatt.it</w:t>
      </w:r>
      <w:r w:rsidRPr="00354134">
        <w:t xml:space="preserve"> oppure rivolgersi al</w:t>
      </w:r>
      <w:r w:rsidR="00881B76">
        <w:t xml:space="preserve"> Prof. Alessandro Amadori</w:t>
      </w:r>
      <w:r w:rsidRPr="00354134">
        <w:t xml:space="preserve"> (</w:t>
      </w:r>
      <w:hyperlink r:id="rId6" w:history="1">
        <w:r w:rsidR="00881B76" w:rsidRPr="00112207">
          <w:rPr>
            <w:rStyle w:val="Collegamentoipertestuale"/>
            <w:i/>
          </w:rPr>
          <w:t>alessandroamadori@istitutopiepoli.it</w:t>
        </w:r>
      </w:hyperlink>
      <w:r w:rsidRPr="00354134">
        <w:t>).</w:t>
      </w:r>
    </w:p>
    <w:p w:rsidR="005206FD" w:rsidRDefault="005206FD" w:rsidP="005206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203BD7" w:rsidRPr="00354134" w:rsidRDefault="00203BD7" w:rsidP="00354134">
      <w:pPr>
        <w:pStyle w:val="Testo2"/>
      </w:pPr>
      <w:r w:rsidRPr="00354134">
        <w:t>Il Prof. Alessandro Amadori riceve gli studenti al termine delle lezioni.</w:t>
      </w:r>
    </w:p>
    <w:sectPr w:rsidR="00203BD7" w:rsidRPr="003541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8"/>
    <w:rsid w:val="00053917"/>
    <w:rsid w:val="00203BD7"/>
    <w:rsid w:val="00322101"/>
    <w:rsid w:val="00354134"/>
    <w:rsid w:val="003A15C9"/>
    <w:rsid w:val="003B65B2"/>
    <w:rsid w:val="00455768"/>
    <w:rsid w:val="0046362D"/>
    <w:rsid w:val="004D1217"/>
    <w:rsid w:val="004D6008"/>
    <w:rsid w:val="005206FD"/>
    <w:rsid w:val="00625FF0"/>
    <w:rsid w:val="006F1772"/>
    <w:rsid w:val="006F2090"/>
    <w:rsid w:val="00793E41"/>
    <w:rsid w:val="007C0BBD"/>
    <w:rsid w:val="00881B76"/>
    <w:rsid w:val="00940DA2"/>
    <w:rsid w:val="00C33C91"/>
    <w:rsid w:val="00C74177"/>
    <w:rsid w:val="00DA2A2A"/>
    <w:rsid w:val="00DF0A0A"/>
    <w:rsid w:val="00E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3BD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3BD7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ssandroamadori@istitutopiepoli.it" TargetMode="External"/><Relationship Id="rId5" Type="http://schemas.openxmlformats.org/officeDocument/2006/relationships/hyperlink" Target="mailto:patrizia.miles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Catellani Patrizia</cp:lastModifiedBy>
  <cp:revision>2</cp:revision>
  <cp:lastPrinted>2014-06-10T11:31:00Z</cp:lastPrinted>
  <dcterms:created xsi:type="dcterms:W3CDTF">2018-05-14T07:51:00Z</dcterms:created>
  <dcterms:modified xsi:type="dcterms:W3CDTF">2018-05-14T07:51:00Z</dcterms:modified>
</cp:coreProperties>
</file>